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C0790" w14:textId="77777777" w:rsidR="00EE02B8" w:rsidRDefault="00EE02B8" w:rsidP="00EE02B8">
      <w:pPr>
        <w:pStyle w:val="a5"/>
        <w:rPr>
          <w:rtl/>
        </w:rPr>
      </w:pPr>
    </w:p>
    <w:p w14:paraId="2DCAC60D" w14:textId="77777777" w:rsidR="00EE02B8" w:rsidRDefault="00EE02B8" w:rsidP="00EE02B8">
      <w:pPr>
        <w:pStyle w:val="a5"/>
        <w:rPr>
          <w:rtl/>
        </w:rPr>
      </w:pPr>
    </w:p>
    <w:p w14:paraId="571CB70A" w14:textId="77777777" w:rsidR="00EE02B8" w:rsidRPr="009C15BF" w:rsidRDefault="00EE02B8" w:rsidP="00EE02B8">
      <w:pPr>
        <w:jc w:val="center"/>
        <w:rPr>
          <w:rFonts w:ascii="Tahoma" w:hAnsi="Tahoma"/>
          <w:b/>
          <w:bCs/>
          <w:sz w:val="36"/>
          <w:szCs w:val="36"/>
          <w:u w:val="single"/>
        </w:rPr>
      </w:pPr>
      <w:r w:rsidRPr="009C15BF">
        <w:rPr>
          <w:b/>
          <w:bCs/>
          <w:rtl/>
        </w:rPr>
        <w:tab/>
      </w:r>
      <w:r w:rsidRPr="009C15BF">
        <w:rPr>
          <w:rFonts w:ascii="Tahoma" w:hAnsi="Tahoma" w:hint="cs"/>
          <w:b/>
          <w:bCs/>
          <w:sz w:val="36"/>
          <w:szCs w:val="36"/>
          <w:u w:val="single"/>
          <w:rtl/>
        </w:rPr>
        <w:t>ה</w:t>
      </w:r>
      <w:r w:rsidRPr="009C15BF">
        <w:rPr>
          <w:rFonts w:ascii="Tahoma" w:hAnsi="Tahoma"/>
          <w:b/>
          <w:bCs/>
          <w:sz w:val="36"/>
          <w:szCs w:val="36"/>
          <w:u w:val="single"/>
          <w:rtl/>
        </w:rPr>
        <w:t>חברה כלכלית לפתוח</w:t>
      </w:r>
      <w:r w:rsidRPr="009C15BF">
        <w:rPr>
          <w:rFonts w:ascii="Tahoma" w:hAnsi="Tahoma" w:hint="cs"/>
          <w:b/>
          <w:bCs/>
          <w:sz w:val="36"/>
          <w:szCs w:val="36"/>
          <w:u w:val="single"/>
          <w:rtl/>
        </w:rPr>
        <w:t xml:space="preserve"> מרחבים ובנותיה</w:t>
      </w:r>
      <w:r w:rsidRPr="009C15BF">
        <w:rPr>
          <w:rFonts w:ascii="Tahoma" w:hAnsi="Tahoma"/>
          <w:b/>
          <w:bCs/>
          <w:sz w:val="36"/>
          <w:szCs w:val="36"/>
          <w:u w:val="single"/>
          <w:rtl/>
        </w:rPr>
        <w:t xml:space="preserve"> בע"מ</w:t>
      </w:r>
    </w:p>
    <w:p w14:paraId="03A6DE11" w14:textId="4219E8AF" w:rsidR="00EE02B8" w:rsidRPr="009C15BF" w:rsidRDefault="00EE02B8" w:rsidP="00EE02B8">
      <w:pPr>
        <w:pStyle w:val="1"/>
        <w:numPr>
          <w:ilvl w:val="0"/>
          <w:numId w:val="0"/>
        </w:numPr>
        <w:spacing w:before="120"/>
        <w:ind w:left="357"/>
        <w:jc w:val="center"/>
        <w:rPr>
          <w:b/>
          <w:bCs/>
          <w:sz w:val="36"/>
          <w:szCs w:val="36"/>
          <w:rtl/>
        </w:rPr>
      </w:pPr>
      <w:r w:rsidRPr="009C15BF">
        <w:rPr>
          <w:rFonts w:hint="cs"/>
          <w:b/>
          <w:bCs/>
          <w:sz w:val="36"/>
          <w:szCs w:val="36"/>
          <w:rtl/>
        </w:rPr>
        <w:t xml:space="preserve">מכרז פומבי מספר </w:t>
      </w:r>
      <w:r>
        <w:rPr>
          <w:rFonts w:hint="cs"/>
          <w:b/>
          <w:bCs/>
          <w:sz w:val="36"/>
          <w:szCs w:val="36"/>
          <w:rtl/>
        </w:rPr>
        <w:t>4/</w:t>
      </w:r>
      <w:r w:rsidR="00982956">
        <w:rPr>
          <w:rFonts w:hint="cs"/>
          <w:b/>
          <w:bCs/>
          <w:sz w:val="36"/>
          <w:szCs w:val="36"/>
          <w:rtl/>
        </w:rPr>
        <w:t>2023</w:t>
      </w:r>
    </w:p>
    <w:p w14:paraId="33A1E714" w14:textId="77777777" w:rsidR="00EE02B8" w:rsidRDefault="00EE02B8" w:rsidP="00EE02B8">
      <w:pPr>
        <w:pStyle w:val="ad"/>
        <w:bidi/>
        <w:spacing w:line="360" w:lineRule="auto"/>
        <w:jc w:val="center"/>
        <w:rPr>
          <w:rFonts w:cs="David"/>
          <w:b/>
          <w:bCs/>
          <w:sz w:val="36"/>
          <w:szCs w:val="36"/>
          <w:rtl/>
        </w:rPr>
      </w:pPr>
      <w:r w:rsidRPr="009C15BF">
        <w:rPr>
          <w:rFonts w:cs="David" w:hint="cs"/>
          <w:b/>
          <w:bCs/>
          <w:sz w:val="36"/>
          <w:szCs w:val="36"/>
          <w:rtl/>
        </w:rPr>
        <w:t xml:space="preserve">ביצוע </w:t>
      </w:r>
      <w:r w:rsidRPr="009C15BF">
        <w:rPr>
          <w:rFonts w:cs="David"/>
          <w:b/>
          <w:bCs/>
          <w:sz w:val="36"/>
          <w:szCs w:val="36"/>
          <w:rtl/>
        </w:rPr>
        <w:t xml:space="preserve">עבודות </w:t>
      </w:r>
      <w:r w:rsidRPr="00B3703C">
        <w:rPr>
          <w:rFonts w:cs="David" w:hint="cs"/>
          <w:b/>
          <w:bCs/>
          <w:sz w:val="36"/>
          <w:szCs w:val="36"/>
          <w:rtl/>
        </w:rPr>
        <w:t xml:space="preserve">פיתוח, תשתיות, סלילה, ותחזוקה שוטפת </w:t>
      </w:r>
    </w:p>
    <w:p w14:paraId="652AA6E1" w14:textId="77777777" w:rsidR="00EE02B8" w:rsidRDefault="00EE02B8" w:rsidP="00EE02B8">
      <w:pPr>
        <w:pStyle w:val="ad"/>
        <w:bidi/>
        <w:spacing w:line="360" w:lineRule="auto"/>
        <w:jc w:val="center"/>
        <w:rPr>
          <w:rFonts w:cs="David"/>
          <w:b/>
          <w:bCs/>
          <w:sz w:val="28"/>
          <w:szCs w:val="28"/>
          <w:rtl/>
        </w:rPr>
      </w:pPr>
      <w:r w:rsidRPr="00B3703C">
        <w:rPr>
          <w:rFonts w:cs="David" w:hint="cs"/>
          <w:b/>
          <w:bCs/>
          <w:sz w:val="36"/>
          <w:szCs w:val="36"/>
          <w:rtl/>
        </w:rPr>
        <w:t>בתחום המועצה האזורית מרחבים</w:t>
      </w:r>
      <w:r w:rsidRPr="00B3703C">
        <w:rPr>
          <w:rFonts w:cs="David" w:hint="cs"/>
          <w:b/>
          <w:bCs/>
          <w:sz w:val="52"/>
          <w:szCs w:val="52"/>
          <w:rtl/>
        </w:rPr>
        <w:t xml:space="preserve"> </w:t>
      </w:r>
    </w:p>
    <w:p w14:paraId="4CE7E101" w14:textId="79D5DB7C" w:rsidR="00541E1B" w:rsidRPr="00541E1B" w:rsidRDefault="00541E1B" w:rsidP="00541E1B">
      <w:pPr>
        <w:pStyle w:val="ad"/>
        <w:bidi/>
        <w:spacing w:line="360" w:lineRule="auto"/>
        <w:jc w:val="center"/>
        <w:rPr>
          <w:rFonts w:cs="David"/>
          <w:b/>
          <w:bCs/>
          <w:sz w:val="28"/>
          <w:szCs w:val="28"/>
          <w:u w:val="single"/>
          <w:rtl/>
        </w:rPr>
      </w:pPr>
      <w:r w:rsidRPr="00541E1B">
        <w:rPr>
          <w:rFonts w:cs="David" w:hint="cs"/>
          <w:b/>
          <w:bCs/>
          <w:sz w:val="28"/>
          <w:szCs w:val="28"/>
          <w:u w:val="single"/>
          <w:rtl/>
        </w:rPr>
        <w:t>הודעת הבהרה מספר 1</w:t>
      </w:r>
    </w:p>
    <w:p w14:paraId="219FBC40" w14:textId="1C4A0F20" w:rsidR="00541E1B" w:rsidRDefault="00FA77D8" w:rsidP="00EE02B8">
      <w:pPr>
        <w:jc w:val="both"/>
        <w:rPr>
          <w:rtl/>
        </w:rPr>
      </w:pPr>
      <w:r>
        <w:rPr>
          <w:rFonts w:hint="cs"/>
          <w:rtl/>
        </w:rPr>
        <w:t xml:space="preserve">בהמשך למכרז כפי שפורסם, </w:t>
      </w:r>
      <w:r w:rsidR="00EE02B8">
        <w:rPr>
          <w:rFonts w:hint="cs"/>
          <w:rtl/>
        </w:rPr>
        <w:t xml:space="preserve">החברה הכלכלית לפיתוח מרחבים ובנותיה בע"מ </w:t>
      </w:r>
      <w:r w:rsidR="00EE02B8" w:rsidRPr="005E45E1">
        <w:rPr>
          <w:rFonts w:hint="cs"/>
          <w:rtl/>
        </w:rPr>
        <w:t xml:space="preserve">(להלן: </w:t>
      </w:r>
      <w:r w:rsidR="00EE02B8">
        <w:rPr>
          <w:rFonts w:hint="cs"/>
          <w:b/>
          <w:bCs/>
          <w:rtl/>
        </w:rPr>
        <w:t>"</w:t>
      </w:r>
      <w:proofErr w:type="spellStart"/>
      <w:r w:rsidR="00EE02B8">
        <w:rPr>
          <w:rFonts w:hint="cs"/>
          <w:b/>
          <w:bCs/>
          <w:rtl/>
        </w:rPr>
        <w:t>החכ"ל</w:t>
      </w:r>
      <w:proofErr w:type="spellEnd"/>
      <w:r w:rsidR="00EE02B8">
        <w:rPr>
          <w:rFonts w:hint="cs"/>
          <w:b/>
          <w:bCs/>
          <w:rtl/>
        </w:rPr>
        <w:t>"</w:t>
      </w:r>
      <w:r w:rsidR="00EE02B8">
        <w:rPr>
          <w:rFonts w:hint="cs"/>
          <w:rtl/>
        </w:rPr>
        <w:t xml:space="preserve"> או "</w:t>
      </w:r>
      <w:r w:rsidR="00EE02B8">
        <w:rPr>
          <w:rFonts w:hint="cs"/>
          <w:b/>
          <w:bCs/>
          <w:rtl/>
        </w:rPr>
        <w:t>המזמין</w:t>
      </w:r>
      <w:r w:rsidR="00EE02B8">
        <w:rPr>
          <w:rFonts w:hint="cs"/>
          <w:rtl/>
        </w:rPr>
        <w:t>")</w:t>
      </w:r>
      <w:r w:rsidR="00541E1B">
        <w:rPr>
          <w:rFonts w:hint="cs"/>
          <w:rtl/>
        </w:rPr>
        <w:t>, מתכבדת להבהיר ולעדכן</w:t>
      </w:r>
      <w:r>
        <w:rPr>
          <w:rFonts w:hint="cs"/>
          <w:rtl/>
        </w:rPr>
        <w:t>,</w:t>
      </w:r>
      <w:r w:rsidR="00541E1B">
        <w:rPr>
          <w:rFonts w:hint="cs"/>
          <w:rtl/>
        </w:rPr>
        <w:t xml:space="preserve"> כי נפלה שגיאת סופר במודעת הפרסום כפי שפורסמה.</w:t>
      </w:r>
    </w:p>
    <w:p w14:paraId="5A90C270" w14:textId="77777777" w:rsidR="00541E1B" w:rsidRDefault="00541E1B" w:rsidP="00EE02B8">
      <w:pPr>
        <w:jc w:val="both"/>
        <w:rPr>
          <w:rtl/>
        </w:rPr>
      </w:pPr>
    </w:p>
    <w:p w14:paraId="7821C283" w14:textId="183B48F7" w:rsidR="00EE02B8" w:rsidRDefault="00541E1B" w:rsidP="00FA77D8">
      <w:pPr>
        <w:pStyle w:val="1"/>
        <w:numPr>
          <w:ilvl w:val="0"/>
          <w:numId w:val="0"/>
        </w:numPr>
        <w:ind w:left="340" w:hanging="340"/>
        <w:jc w:val="both"/>
        <w:rPr>
          <w:rtl/>
        </w:rPr>
      </w:pPr>
      <w:r>
        <w:rPr>
          <w:rFonts w:hint="cs"/>
          <w:rtl/>
        </w:rPr>
        <w:t xml:space="preserve">כך, אחד מתנאי המכרז כפי שפורטו </w:t>
      </w:r>
      <w:r w:rsidR="00FA77D8">
        <w:rPr>
          <w:rFonts w:hint="cs"/>
          <w:rtl/>
        </w:rPr>
        <w:t>ב</w:t>
      </w:r>
      <w:r>
        <w:rPr>
          <w:rFonts w:hint="cs"/>
          <w:rtl/>
        </w:rPr>
        <w:t>מודעה יהיה כפי שמפורט</w:t>
      </w:r>
      <w:r w:rsidR="00FA77D8">
        <w:rPr>
          <w:rFonts w:hint="cs"/>
          <w:rtl/>
        </w:rPr>
        <w:t>:</w:t>
      </w:r>
    </w:p>
    <w:p w14:paraId="63829D93" w14:textId="77777777" w:rsidR="00FA77D8" w:rsidRDefault="00FA77D8" w:rsidP="00FA77D8">
      <w:pPr>
        <w:pStyle w:val="1"/>
        <w:numPr>
          <w:ilvl w:val="0"/>
          <w:numId w:val="0"/>
        </w:numPr>
        <w:ind w:left="340" w:hanging="340"/>
        <w:jc w:val="both"/>
        <w:rPr>
          <w:rtl/>
        </w:rPr>
      </w:pPr>
    </w:p>
    <w:p w14:paraId="47A0DEE6" w14:textId="51B1D6C4" w:rsidR="00EE02B8" w:rsidRDefault="00EE02B8" w:rsidP="00FA77D8">
      <w:pPr>
        <w:pStyle w:val="2"/>
        <w:numPr>
          <w:ilvl w:val="0"/>
          <w:numId w:val="0"/>
        </w:numPr>
        <w:ind w:left="170" w:right="0"/>
        <w:jc w:val="both"/>
        <w:rPr>
          <w:rtl/>
        </w:rPr>
      </w:pPr>
      <w:r w:rsidRPr="00A10131">
        <w:rPr>
          <w:rFonts w:hint="cs"/>
          <w:rtl/>
        </w:rPr>
        <w:t xml:space="preserve">המציע ו/או מי ממנהליו ו/או מי </w:t>
      </w:r>
      <w:proofErr w:type="spellStart"/>
      <w:r w:rsidRPr="00A10131">
        <w:rPr>
          <w:rFonts w:hint="cs"/>
          <w:rtl/>
        </w:rPr>
        <w:t>ממורשי</w:t>
      </w:r>
      <w:proofErr w:type="spellEnd"/>
      <w:r w:rsidRPr="00A10131">
        <w:rPr>
          <w:rFonts w:hint="cs"/>
          <w:rtl/>
        </w:rPr>
        <w:t xml:space="preserve"> החתימה שלו לא הורשעו בעבירה פלילית שיש עמה קלון או בעבירה פלילית הכרוכה באלימות או בעבירות מרמה וזאת </w:t>
      </w:r>
      <w:r w:rsidR="00541E1B">
        <w:rPr>
          <w:rFonts w:hint="cs"/>
          <w:rtl/>
        </w:rPr>
        <w:t>במהלך חמש (5) השנים</w:t>
      </w:r>
      <w:r>
        <w:rPr>
          <w:rFonts w:hint="cs"/>
          <w:rtl/>
        </w:rPr>
        <w:t xml:space="preserve"> </w:t>
      </w:r>
      <w:r w:rsidRPr="00A10131">
        <w:rPr>
          <w:rFonts w:hint="cs"/>
          <w:rtl/>
        </w:rPr>
        <w:t>שקדמו למועד עריכתו של מכרז זה</w:t>
      </w:r>
      <w:r w:rsidR="00541E1B">
        <w:rPr>
          <w:rFonts w:hint="cs"/>
          <w:rtl/>
        </w:rPr>
        <w:t xml:space="preserve"> (משמע החל מיום 1.1.2019</w:t>
      </w:r>
      <w:r w:rsidR="00FA77D8">
        <w:rPr>
          <w:rFonts w:hint="cs"/>
          <w:rtl/>
        </w:rPr>
        <w:t>), והכל כפי שמפורט במסמכי המכרז.</w:t>
      </w:r>
    </w:p>
    <w:p w14:paraId="69374C49" w14:textId="77777777" w:rsidR="00EE02B8" w:rsidRPr="000A6712" w:rsidRDefault="00EE02B8" w:rsidP="00EE02B8">
      <w:pPr>
        <w:pStyle w:val="1"/>
        <w:keepNext/>
        <w:keepLines/>
        <w:numPr>
          <w:ilvl w:val="0"/>
          <w:numId w:val="0"/>
        </w:numPr>
        <w:tabs>
          <w:tab w:val="left" w:pos="567"/>
          <w:tab w:val="left" w:pos="1134"/>
          <w:tab w:val="left" w:pos="1701"/>
          <w:tab w:val="left" w:pos="2268"/>
          <w:tab w:val="left" w:pos="2835"/>
          <w:tab w:val="left" w:pos="3402"/>
        </w:tabs>
        <w:ind w:left="340" w:right="0" w:hanging="340"/>
        <w:jc w:val="both"/>
      </w:pPr>
    </w:p>
    <w:p w14:paraId="097686BB" w14:textId="77777777" w:rsidR="00EE02B8" w:rsidRDefault="00EE02B8" w:rsidP="00EE02B8">
      <w:pPr>
        <w:keepNext/>
        <w:keepLines/>
        <w:tabs>
          <w:tab w:val="left" w:pos="567"/>
          <w:tab w:val="left" w:pos="1134"/>
          <w:tab w:val="left" w:pos="1701"/>
          <w:tab w:val="left" w:pos="2268"/>
          <w:tab w:val="left" w:pos="2835"/>
          <w:tab w:val="left" w:pos="3402"/>
        </w:tabs>
        <w:ind w:left="1701" w:right="360" w:hanging="567"/>
        <w:jc w:val="both"/>
        <w:rPr>
          <w:highlight w:val="yellow"/>
          <w:rtl/>
        </w:rPr>
      </w:pPr>
    </w:p>
    <w:p w14:paraId="600AFF17" w14:textId="77777777" w:rsidR="00FA77D8" w:rsidRDefault="00FA77D8" w:rsidP="00EE02B8">
      <w:pPr>
        <w:keepNext/>
        <w:keepLines/>
        <w:tabs>
          <w:tab w:val="left" w:pos="567"/>
          <w:tab w:val="left" w:pos="1134"/>
          <w:tab w:val="left" w:pos="1701"/>
          <w:tab w:val="left" w:pos="2268"/>
          <w:tab w:val="left" w:pos="2835"/>
          <w:tab w:val="left" w:pos="3402"/>
        </w:tabs>
        <w:ind w:left="1701" w:right="360" w:hanging="567"/>
        <w:jc w:val="both"/>
        <w:rPr>
          <w:highlight w:val="yellow"/>
          <w:rtl/>
        </w:rPr>
      </w:pPr>
    </w:p>
    <w:p w14:paraId="25522A23" w14:textId="77777777" w:rsidR="00FA77D8" w:rsidRDefault="00FA77D8" w:rsidP="00EE02B8">
      <w:pPr>
        <w:keepNext/>
        <w:keepLines/>
        <w:tabs>
          <w:tab w:val="left" w:pos="567"/>
          <w:tab w:val="left" w:pos="1134"/>
          <w:tab w:val="left" w:pos="1701"/>
          <w:tab w:val="left" w:pos="2268"/>
          <w:tab w:val="left" w:pos="2835"/>
          <w:tab w:val="left" w:pos="3402"/>
        </w:tabs>
        <w:ind w:left="1701" w:right="360" w:hanging="567"/>
        <w:jc w:val="both"/>
        <w:rPr>
          <w:highlight w:val="yellow"/>
          <w:rtl/>
        </w:rPr>
      </w:pPr>
    </w:p>
    <w:p w14:paraId="69BECE4E" w14:textId="77777777" w:rsidR="00FA77D8" w:rsidRDefault="00FA77D8" w:rsidP="00EE02B8">
      <w:pPr>
        <w:keepNext/>
        <w:keepLines/>
        <w:tabs>
          <w:tab w:val="left" w:pos="567"/>
          <w:tab w:val="left" w:pos="1134"/>
          <w:tab w:val="left" w:pos="1701"/>
          <w:tab w:val="left" w:pos="2268"/>
          <w:tab w:val="left" w:pos="2835"/>
          <w:tab w:val="left" w:pos="3402"/>
        </w:tabs>
        <w:ind w:left="1701" w:right="360" w:hanging="567"/>
        <w:jc w:val="both"/>
        <w:rPr>
          <w:highlight w:val="yellow"/>
          <w:rtl/>
        </w:rPr>
      </w:pPr>
    </w:p>
    <w:p w14:paraId="2EF2096D" w14:textId="77777777" w:rsidR="00FA77D8" w:rsidRPr="00937042" w:rsidRDefault="00FA77D8" w:rsidP="00EE02B8">
      <w:pPr>
        <w:keepNext/>
        <w:keepLines/>
        <w:tabs>
          <w:tab w:val="left" w:pos="567"/>
          <w:tab w:val="left" w:pos="1134"/>
          <w:tab w:val="left" w:pos="1701"/>
          <w:tab w:val="left" w:pos="2268"/>
          <w:tab w:val="left" w:pos="2835"/>
          <w:tab w:val="left" w:pos="3402"/>
        </w:tabs>
        <w:ind w:left="1701" w:right="360" w:hanging="567"/>
        <w:jc w:val="both"/>
        <w:rPr>
          <w:highlight w:val="yellow"/>
        </w:rPr>
      </w:pPr>
    </w:p>
    <w:p w14:paraId="231B713A" w14:textId="77777777" w:rsidR="00EE02B8" w:rsidRPr="00A10131" w:rsidRDefault="00EE02B8" w:rsidP="00EE02B8">
      <w:pPr>
        <w:spacing w:line="276" w:lineRule="auto"/>
        <w:ind w:left="5760" w:firstLine="720"/>
        <w:contextualSpacing/>
        <w:jc w:val="both"/>
        <w:rPr>
          <w:rFonts w:ascii="Book Antiqua" w:hAnsi="Book Antiqua"/>
          <w:b/>
          <w:rtl/>
        </w:rPr>
      </w:pPr>
    </w:p>
    <w:p w14:paraId="6ED387DF" w14:textId="7069ED0D" w:rsidR="00EE02B8" w:rsidRPr="00B62A1D" w:rsidRDefault="00EE02B8" w:rsidP="00FA77D8">
      <w:pPr>
        <w:spacing w:before="120" w:after="100" w:afterAutospacing="1"/>
        <w:ind w:left="360"/>
        <w:jc w:val="both"/>
        <w:rPr>
          <w:b/>
          <w:bCs/>
          <w:rtl/>
        </w:rPr>
      </w:pPr>
      <w:r>
        <w:rPr>
          <w:rtl/>
        </w:rPr>
        <w:tab/>
      </w:r>
      <w:r>
        <w:rPr>
          <w:rtl/>
        </w:rPr>
        <w:tab/>
      </w:r>
      <w:r>
        <w:rPr>
          <w:rtl/>
        </w:rPr>
        <w:tab/>
      </w:r>
      <w:r>
        <w:rPr>
          <w:rtl/>
        </w:rPr>
        <w:tab/>
      </w:r>
      <w:r>
        <w:rPr>
          <w:rtl/>
        </w:rPr>
        <w:tab/>
      </w:r>
      <w:r>
        <w:rPr>
          <w:b/>
          <w:bCs/>
          <w:rtl/>
        </w:rPr>
        <w:tab/>
      </w:r>
      <w:r>
        <w:rPr>
          <w:b/>
          <w:bCs/>
          <w:rtl/>
        </w:rPr>
        <w:tab/>
      </w:r>
      <w:r>
        <w:rPr>
          <w:b/>
          <w:bCs/>
          <w:rtl/>
        </w:rPr>
        <w:tab/>
      </w:r>
      <w:r>
        <w:rPr>
          <w:b/>
          <w:bCs/>
          <w:rtl/>
        </w:rPr>
        <w:tab/>
      </w:r>
      <w:r>
        <w:rPr>
          <w:b/>
          <w:bCs/>
          <w:rtl/>
        </w:rPr>
        <w:tab/>
      </w:r>
      <w:r>
        <w:rPr>
          <w:b/>
          <w:bCs/>
          <w:rtl/>
        </w:rPr>
        <w:tab/>
      </w:r>
      <w:r>
        <w:rPr>
          <w:b/>
          <w:bCs/>
          <w:rtl/>
        </w:rPr>
        <w:tab/>
      </w:r>
      <w:r>
        <w:rPr>
          <w:rFonts w:hint="cs"/>
          <w:b/>
          <w:bCs/>
          <w:rtl/>
        </w:rPr>
        <w:t xml:space="preserve">            </w:t>
      </w:r>
      <w:r w:rsidR="00FA77D8">
        <w:rPr>
          <w:rFonts w:hint="cs"/>
          <w:b/>
          <w:bCs/>
          <w:rtl/>
        </w:rPr>
        <w:t>אמנון ניב- מנכ"ל</w:t>
      </w:r>
    </w:p>
    <w:p w14:paraId="441072FE" w14:textId="77777777" w:rsidR="00EE02B8" w:rsidRPr="00B62A1D" w:rsidRDefault="00EE02B8" w:rsidP="00EE02B8">
      <w:pPr>
        <w:spacing w:before="120" w:after="100" w:afterAutospacing="1"/>
        <w:ind w:left="2520" w:firstLine="360"/>
        <w:jc w:val="both"/>
        <w:rPr>
          <w:b/>
          <w:bCs/>
          <w:rtl/>
        </w:rPr>
      </w:pPr>
      <w:r w:rsidRPr="00B62A1D">
        <w:rPr>
          <w:rFonts w:hint="cs"/>
          <w:b/>
          <w:bCs/>
          <w:rtl/>
        </w:rPr>
        <w:t xml:space="preserve">החברה הכלכלית </w:t>
      </w:r>
      <w:r>
        <w:rPr>
          <w:rFonts w:hint="cs"/>
          <w:b/>
          <w:bCs/>
          <w:rtl/>
        </w:rPr>
        <w:t xml:space="preserve">לפיתוח מ.א מרחבים ובנותיה </w:t>
      </w:r>
      <w:r w:rsidRPr="00B62A1D">
        <w:rPr>
          <w:rFonts w:hint="cs"/>
          <w:b/>
          <w:bCs/>
          <w:rtl/>
        </w:rPr>
        <w:t>בע"מ</w:t>
      </w:r>
    </w:p>
    <w:p w14:paraId="46185337" w14:textId="77777777" w:rsidR="00EE02B8" w:rsidRDefault="00EE02B8" w:rsidP="00EE02B8">
      <w:pPr>
        <w:spacing w:after="120"/>
        <w:rPr>
          <w:rtl/>
        </w:rPr>
      </w:pPr>
    </w:p>
    <w:p w14:paraId="7C5E09F4" w14:textId="77777777" w:rsidR="00EE02B8" w:rsidRDefault="00EE02B8" w:rsidP="00EE02B8">
      <w:pPr>
        <w:pStyle w:val="a5"/>
        <w:rPr>
          <w:rtl/>
        </w:rPr>
      </w:pPr>
    </w:p>
    <w:p w14:paraId="3EB0C5BC" w14:textId="77777777" w:rsidR="00EE02B8" w:rsidRDefault="00EE02B8" w:rsidP="00EE02B8">
      <w:pPr>
        <w:pStyle w:val="a5"/>
        <w:rPr>
          <w:rtl/>
        </w:rPr>
      </w:pPr>
    </w:p>
    <w:p w14:paraId="1E9E8CF3" w14:textId="77777777" w:rsidR="00EE02B8" w:rsidRDefault="00EE02B8" w:rsidP="00EE02B8">
      <w:pPr>
        <w:pStyle w:val="a5"/>
        <w:rPr>
          <w:rtl/>
        </w:rPr>
      </w:pPr>
    </w:p>
    <w:p w14:paraId="4391FCFA" w14:textId="77777777" w:rsidR="00EE02B8" w:rsidRDefault="00EE02B8" w:rsidP="00EE02B8">
      <w:pPr>
        <w:pStyle w:val="a5"/>
        <w:rPr>
          <w:rtl/>
        </w:rPr>
      </w:pPr>
    </w:p>
    <w:p w14:paraId="52A2CD39" w14:textId="77777777" w:rsidR="00EE02B8" w:rsidRDefault="00EE02B8" w:rsidP="00EE02B8">
      <w:pPr>
        <w:pStyle w:val="a5"/>
        <w:jc w:val="both"/>
        <w:rPr>
          <w:rtl/>
        </w:rPr>
      </w:pPr>
    </w:p>
    <w:p w14:paraId="4AA7EBB5" w14:textId="77777777" w:rsidR="00EE02B8" w:rsidRDefault="00EE02B8" w:rsidP="00EE02B8">
      <w:pPr>
        <w:pStyle w:val="a5"/>
        <w:jc w:val="both"/>
        <w:rPr>
          <w:rtl/>
        </w:rPr>
      </w:pPr>
    </w:p>
    <w:p w14:paraId="270A5D17" w14:textId="77777777" w:rsidR="00EE02B8" w:rsidRDefault="00EE02B8" w:rsidP="00EE02B8">
      <w:pPr>
        <w:pStyle w:val="a5"/>
        <w:jc w:val="both"/>
        <w:rPr>
          <w:rtl/>
        </w:rPr>
      </w:pPr>
    </w:p>
    <w:p w14:paraId="53A20921" w14:textId="77777777" w:rsidR="00EE02B8" w:rsidRDefault="00EE02B8" w:rsidP="00EE02B8">
      <w:pPr>
        <w:pStyle w:val="a5"/>
        <w:jc w:val="both"/>
        <w:rPr>
          <w:rtl/>
        </w:rPr>
      </w:pPr>
    </w:p>
    <w:p w14:paraId="05B062AB" w14:textId="77777777" w:rsidR="00CD72B4" w:rsidRDefault="00CD72B4">
      <w:pPr>
        <w:pStyle w:val="a5"/>
        <w:rPr>
          <w:rtl/>
        </w:rPr>
      </w:pPr>
    </w:p>
    <w:p w14:paraId="5AC5E67A" w14:textId="77777777" w:rsidR="00CD72B4" w:rsidRDefault="00CD72B4">
      <w:pPr>
        <w:pStyle w:val="a5"/>
        <w:rPr>
          <w:rtl/>
        </w:rPr>
      </w:pPr>
    </w:p>
    <w:p w14:paraId="7527C489" w14:textId="77777777" w:rsidR="00CD72B4" w:rsidRDefault="00CD72B4">
      <w:pPr>
        <w:pStyle w:val="a5"/>
        <w:rPr>
          <w:rtl/>
        </w:rPr>
      </w:pPr>
    </w:p>
    <w:p w14:paraId="11ABC365" w14:textId="77777777" w:rsidR="00CD72B4" w:rsidRDefault="00CD72B4">
      <w:pPr>
        <w:pStyle w:val="a5"/>
        <w:rPr>
          <w:rtl/>
        </w:rPr>
      </w:pPr>
    </w:p>
    <w:p w14:paraId="0573A47B" w14:textId="77777777" w:rsidR="00CD72B4" w:rsidRDefault="00CD72B4">
      <w:pPr>
        <w:pStyle w:val="a5"/>
        <w:rPr>
          <w:rtl/>
        </w:rPr>
      </w:pPr>
    </w:p>
    <w:p w14:paraId="4079AB4C" w14:textId="77777777" w:rsidR="00CD72B4" w:rsidRDefault="00CD72B4">
      <w:pPr>
        <w:pStyle w:val="a5"/>
        <w:rPr>
          <w:rtl/>
        </w:rPr>
      </w:pPr>
    </w:p>
    <w:p w14:paraId="16AD4752" w14:textId="77777777" w:rsidR="00CD72B4" w:rsidRDefault="00CD72B4">
      <w:pPr>
        <w:pStyle w:val="a5"/>
        <w:rPr>
          <w:rtl/>
        </w:rPr>
      </w:pPr>
    </w:p>
    <w:p w14:paraId="1095DDEC" w14:textId="77777777" w:rsidR="00CD72B4" w:rsidRDefault="00CD72B4">
      <w:pPr>
        <w:pStyle w:val="a5"/>
        <w:jc w:val="both"/>
        <w:rPr>
          <w:rtl/>
        </w:rPr>
      </w:pPr>
    </w:p>
    <w:p w14:paraId="606F6500" w14:textId="77777777" w:rsidR="00CD72B4" w:rsidRDefault="00CD72B4">
      <w:pPr>
        <w:pStyle w:val="a5"/>
        <w:jc w:val="both"/>
        <w:rPr>
          <w:rtl/>
        </w:rPr>
      </w:pPr>
    </w:p>
    <w:p w14:paraId="74434BDA" w14:textId="77777777" w:rsidR="00D85C5A" w:rsidRDefault="00D85C5A">
      <w:pPr>
        <w:pStyle w:val="a5"/>
        <w:jc w:val="both"/>
        <w:rPr>
          <w:rtl/>
        </w:rPr>
      </w:pPr>
      <w:bookmarkStart w:id="0" w:name="_GoBack"/>
      <w:bookmarkEnd w:id="0"/>
    </w:p>
    <w:sectPr w:rsidR="00D85C5A">
      <w:headerReference w:type="even" r:id="rId7"/>
      <w:headerReference w:type="default" r:id="rId8"/>
      <w:footerReference w:type="even" r:id="rId9"/>
      <w:footerReference w:type="default" r:id="rId10"/>
      <w:headerReference w:type="first" r:id="rId11"/>
      <w:footerReference w:type="first" r:id="rId12"/>
      <w:endnotePr>
        <w:numFmt w:val="lowerLetter"/>
      </w:endnotePr>
      <w:pgSz w:w="11906" w:h="16838" w:code="9"/>
      <w:pgMar w:top="1440" w:right="1418" w:bottom="567" w:left="1418" w:header="720" w:footer="720" w:gutter="57"/>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8E0C7" w14:textId="77777777" w:rsidR="00D85C5A" w:rsidRDefault="00D85C5A">
      <w:r>
        <w:separator/>
      </w:r>
    </w:p>
  </w:endnote>
  <w:endnote w:type="continuationSeparator" w:id="0">
    <w:p w14:paraId="6F6DA025" w14:textId="77777777" w:rsidR="00D85C5A" w:rsidRDefault="00D85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Miriam Fixed">
    <w:panose1 w:val="020B0509050101010101"/>
    <w:charset w:val="00"/>
    <w:family w:val="modern"/>
    <w:pitch w:val="fixed"/>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5C2C1" w14:textId="77777777" w:rsidR="00CD72B4" w:rsidRDefault="00CD72B4">
    <w:pPr>
      <w:pStyle w:val="a4"/>
      <w:jc w:val="both"/>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5D857" w14:textId="77777777" w:rsidR="00CD72B4" w:rsidRDefault="00CD72B4">
    <w:pPr>
      <w:pStyle w:val="a4"/>
      <w:jc w:val="both"/>
      <w:rPr>
        <w:rt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B8FF5" w14:textId="77777777" w:rsidR="00CD72B4" w:rsidRDefault="00CD72B4">
    <w:pPr>
      <w:pStyle w:val="a4"/>
      <w:jc w:val="both"/>
      <w:rPr>
        <w:sz w:val="14"/>
        <w:szCs w:val="14"/>
        <w:rtl/>
      </w:rPr>
    </w:pPr>
    <w:r>
      <w:rPr>
        <w:sz w:val="14"/>
        <w:szCs w:val="14"/>
        <w:rtl/>
      </w:rPr>
      <w:fldChar w:fldCharType="begin"/>
    </w:r>
    <w:r>
      <w:rPr>
        <w:sz w:val="14"/>
        <w:szCs w:val="14"/>
        <w:rtl/>
      </w:rPr>
      <w:instrText xml:space="preserve"> </w:instrText>
    </w:r>
    <w:r>
      <w:rPr>
        <w:sz w:val="14"/>
        <w:szCs w:val="14"/>
      </w:rPr>
      <w:instrText>FILENAME \p  \* MERGEFORMAT</w:instrText>
    </w:r>
    <w:r>
      <w:rPr>
        <w:sz w:val="14"/>
        <w:szCs w:val="14"/>
        <w:rtl/>
      </w:rPr>
      <w:instrText xml:space="preserve"> </w:instrText>
    </w:r>
    <w:r>
      <w:rPr>
        <w:sz w:val="14"/>
        <w:szCs w:val="14"/>
        <w:rtl/>
      </w:rPr>
      <w:fldChar w:fldCharType="separate"/>
    </w:r>
    <w:r w:rsidR="00D85C5A">
      <w:rPr>
        <w:noProof/>
        <w:sz w:val="14"/>
        <w:szCs w:val="14"/>
        <w:rtl/>
      </w:rPr>
      <w:t>מסמך2</w:t>
    </w:r>
    <w:r>
      <w:rPr>
        <w:sz w:val="14"/>
        <w:szCs w:val="14"/>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BADA2" w14:textId="77777777" w:rsidR="00D85C5A" w:rsidRDefault="00D85C5A">
      <w:r>
        <w:separator/>
      </w:r>
    </w:p>
  </w:footnote>
  <w:footnote w:type="continuationSeparator" w:id="0">
    <w:p w14:paraId="2683A37A" w14:textId="77777777" w:rsidR="00D85C5A" w:rsidRDefault="00D85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ABF61" w14:textId="77777777" w:rsidR="00CD72B4" w:rsidRDefault="00CD72B4">
    <w:pPr>
      <w:pStyle w:val="a3"/>
      <w:jc w:val="both"/>
      <w:rPr>
        <w:rt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5C76C" w14:textId="77777777" w:rsidR="00CD72B4" w:rsidRDefault="00CD72B4">
    <w:pPr>
      <w:pStyle w:val="a3"/>
      <w:jc w:val="both"/>
      <w:rPr>
        <w:rt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0F931" w14:textId="77777777" w:rsidR="00CD72B4" w:rsidRDefault="00CD72B4">
    <w:pPr>
      <w:pStyle w:val="a3"/>
      <w:spacing w:after="12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E75DD"/>
    <w:multiLevelType w:val="multilevel"/>
    <w:tmpl w:val="28B4FC3A"/>
    <w:lvl w:ilvl="0">
      <w:start w:val="1"/>
      <w:numFmt w:val="decimal"/>
      <w:lvlText w:val="%1."/>
      <w:lvlJc w:val="center"/>
      <w:pPr>
        <w:tabs>
          <w:tab w:val="num" w:pos="648"/>
        </w:tabs>
        <w:ind w:left="360" w:right="360" w:hanging="72"/>
      </w:pPr>
    </w:lvl>
    <w:lvl w:ilvl="1">
      <w:start w:val="1"/>
      <w:numFmt w:val="decimal"/>
      <w:lvlText w:val="%1.%2."/>
      <w:lvlJc w:val="center"/>
      <w:pPr>
        <w:tabs>
          <w:tab w:val="num" w:pos="792"/>
        </w:tabs>
        <w:ind w:left="792" w:right="792" w:hanging="432"/>
      </w:pPr>
    </w:lvl>
    <w:lvl w:ilvl="2">
      <w:start w:val="1"/>
      <w:numFmt w:val="decimal"/>
      <w:lvlText w:val="%1.%2.%3."/>
      <w:lvlJc w:val="center"/>
      <w:pPr>
        <w:tabs>
          <w:tab w:val="num" w:pos="1224"/>
        </w:tabs>
        <w:ind w:left="1224" w:right="1224" w:hanging="504"/>
      </w:pPr>
    </w:lvl>
    <w:lvl w:ilvl="3">
      <w:start w:val="1"/>
      <w:numFmt w:val="decimal"/>
      <w:lvlText w:val="%1.%2.%3.%4."/>
      <w:lvlJc w:val="center"/>
      <w:pPr>
        <w:tabs>
          <w:tab w:val="num" w:pos="1728"/>
        </w:tabs>
        <w:ind w:left="1728" w:right="1728" w:hanging="648"/>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1" w15:restartNumberingAfterBreak="0">
    <w:nsid w:val="2C185A37"/>
    <w:multiLevelType w:val="multilevel"/>
    <w:tmpl w:val="A9E2E92E"/>
    <w:lvl w:ilvl="0">
      <w:start w:val="1"/>
      <w:numFmt w:val="decimal"/>
      <w:lvlText w:val="%1."/>
      <w:lvlJc w:val="right"/>
      <w:pPr>
        <w:tabs>
          <w:tab w:val="num" w:pos="340"/>
        </w:tabs>
        <w:ind w:left="340" w:right="340" w:hanging="340"/>
      </w:pPr>
      <w:rPr>
        <w:rFonts w:ascii="Times New Roman" w:hAnsi="Times New Roman" w:cs="David" w:hint="default"/>
        <w:b w:val="0"/>
        <w:bCs w:val="0"/>
        <w:i w:val="0"/>
        <w:iCs w:val="0"/>
        <w:caps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upperRoman"/>
      <w:pStyle w:val="7"/>
      <w:lvlText w:val="%2."/>
      <w:lvlJc w:val="left"/>
      <w:pPr>
        <w:tabs>
          <w:tab w:val="num" w:pos="737"/>
        </w:tabs>
        <w:ind w:left="737" w:right="737" w:hanging="397"/>
      </w:pPr>
      <w:rPr>
        <w:rFonts w:ascii="Times New Roman" w:hAnsi="Times New Roman" w:cs="David" w:hint="default"/>
        <w:b w:val="0"/>
        <w:bCs w:val="0"/>
        <w:i w:val="0"/>
        <w:iCs w:val="0"/>
        <w:caps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8"/>
      <w:lvlText w:val="(%3)"/>
      <w:lvlJc w:val="left"/>
      <w:pPr>
        <w:tabs>
          <w:tab w:val="num" w:pos="1304"/>
        </w:tabs>
        <w:ind w:left="1304" w:right="1304" w:hanging="567"/>
      </w:pPr>
      <w:rPr>
        <w:rFonts w:ascii="Times New Roman" w:hAnsi="Times New Roman" w:cs="David" w:hint="default"/>
        <w:b w:val="0"/>
        <w:bCs w:val="0"/>
        <w:i w:val="0"/>
        <w:iCs w:val="0"/>
        <w:caps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upperRoman"/>
      <w:pStyle w:val="9"/>
      <w:lvlText w:val="(%4)"/>
      <w:lvlJc w:val="left"/>
      <w:pPr>
        <w:tabs>
          <w:tab w:val="num" w:pos="1871"/>
        </w:tabs>
        <w:ind w:left="1871" w:right="1871" w:hanging="567"/>
      </w:pPr>
      <w:rPr>
        <w:rFonts w:ascii="Times New Roman" w:hAnsi="Times New Roman" w:cs="David" w:hint="default"/>
        <w:b w:val="0"/>
        <w:bCs w:val="0"/>
        <w:i w:val="0"/>
        <w:iCs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1.%2.%3.%4.%5."/>
      <w:lvlJc w:val="center"/>
      <w:pPr>
        <w:tabs>
          <w:tab w:val="num" w:pos="3515"/>
        </w:tabs>
        <w:ind w:left="3515" w:right="3515" w:hanging="963"/>
      </w:pPr>
      <w:rPr>
        <w:rFonts w:ascii="Times New Roman" w:hAnsi="Times New Roman" w:cs="David" w:hint="default"/>
        <w:b w:val="0"/>
        <w:bCs w:val="0"/>
        <w:i w:val="0"/>
        <w:iCs w:val="0"/>
        <w:caps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lvlText w:val="%1.%2.%3.%4.%5.%6."/>
      <w:lvlJc w:val="center"/>
      <w:pPr>
        <w:tabs>
          <w:tab w:val="num" w:pos="2880"/>
        </w:tabs>
        <w:ind w:left="2736" w:right="2736" w:hanging="936"/>
      </w:pPr>
    </w:lvl>
    <w:lvl w:ilvl="6">
      <w:start w:val="1"/>
      <w:numFmt w:val="decimal"/>
      <w:lvlText w:val="%1.%2.%3.%4.%5.%6.%7."/>
      <w:lvlJc w:val="center"/>
      <w:pPr>
        <w:tabs>
          <w:tab w:val="num" w:pos="3600"/>
        </w:tabs>
        <w:ind w:left="3240" w:right="3240" w:hanging="1080"/>
      </w:pPr>
    </w:lvl>
    <w:lvl w:ilvl="7">
      <w:start w:val="1"/>
      <w:numFmt w:val="decimal"/>
      <w:lvlText w:val="%1.%2.%3.%4.%5.%6.%7.%8."/>
      <w:lvlJc w:val="center"/>
      <w:pPr>
        <w:tabs>
          <w:tab w:val="num" w:pos="3960"/>
        </w:tabs>
        <w:ind w:left="3744" w:right="3744" w:hanging="1224"/>
      </w:pPr>
    </w:lvl>
    <w:lvl w:ilvl="8">
      <w:start w:val="1"/>
      <w:numFmt w:val="decimal"/>
      <w:lvlText w:val="%1.%2.%3.%4.%5.%6.%7.%8.%9."/>
      <w:lvlJc w:val="center"/>
      <w:pPr>
        <w:tabs>
          <w:tab w:val="num" w:pos="4680"/>
        </w:tabs>
        <w:ind w:left="4320" w:right="4320" w:hanging="1440"/>
      </w:pPr>
    </w:lvl>
  </w:abstractNum>
  <w:abstractNum w:abstractNumId="2" w15:restartNumberingAfterBreak="0">
    <w:nsid w:val="305C02AA"/>
    <w:multiLevelType w:val="singleLevel"/>
    <w:tmpl w:val="051E980C"/>
    <w:lvl w:ilvl="0">
      <w:start w:val="1"/>
      <w:numFmt w:val="chosung"/>
      <w:lvlText w:val=""/>
      <w:lvlJc w:val="center"/>
      <w:pPr>
        <w:tabs>
          <w:tab w:val="num" w:pos="709"/>
        </w:tabs>
        <w:ind w:left="709" w:right="709" w:hanging="709"/>
      </w:pPr>
      <w:rPr>
        <w:rFonts w:ascii="Symbol" w:hAnsi="Symbol" w:hint="default"/>
      </w:rPr>
    </w:lvl>
  </w:abstractNum>
  <w:abstractNum w:abstractNumId="3" w15:restartNumberingAfterBreak="0">
    <w:nsid w:val="38A55CD7"/>
    <w:multiLevelType w:val="multilevel"/>
    <w:tmpl w:val="3D30A6AA"/>
    <w:lvl w:ilvl="0">
      <w:start w:val="1"/>
      <w:numFmt w:val="decimal"/>
      <w:lvlText w:val="%1."/>
      <w:lvlJc w:val="center"/>
      <w:pPr>
        <w:tabs>
          <w:tab w:val="num" w:pos="454"/>
        </w:tabs>
        <w:ind w:left="454" w:right="454" w:hanging="454"/>
      </w:pPr>
    </w:lvl>
    <w:lvl w:ilvl="1">
      <w:start w:val="1"/>
      <w:numFmt w:val="decimal"/>
      <w:lvlText w:val="%1.%2."/>
      <w:lvlJc w:val="center"/>
      <w:pPr>
        <w:tabs>
          <w:tab w:val="num" w:pos="792"/>
        </w:tabs>
        <w:ind w:left="792" w:right="792" w:hanging="432"/>
      </w:pPr>
    </w:lvl>
    <w:lvl w:ilvl="2">
      <w:start w:val="1"/>
      <w:numFmt w:val="decimal"/>
      <w:lvlText w:val="%1.%2.%3."/>
      <w:lvlJc w:val="center"/>
      <w:pPr>
        <w:tabs>
          <w:tab w:val="num" w:pos="1224"/>
        </w:tabs>
        <w:ind w:left="1224" w:right="1224" w:hanging="504"/>
      </w:pPr>
    </w:lvl>
    <w:lvl w:ilvl="3">
      <w:start w:val="1"/>
      <w:numFmt w:val="decimal"/>
      <w:lvlText w:val="%1.%2.%3.%4."/>
      <w:lvlJc w:val="center"/>
      <w:pPr>
        <w:tabs>
          <w:tab w:val="num" w:pos="1728"/>
        </w:tabs>
        <w:ind w:left="1728" w:right="1728" w:hanging="648"/>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4" w15:restartNumberingAfterBreak="0">
    <w:nsid w:val="3B543F1C"/>
    <w:multiLevelType w:val="multilevel"/>
    <w:tmpl w:val="094047A4"/>
    <w:lvl w:ilvl="0">
      <w:start w:val="1"/>
      <w:numFmt w:val="decimal"/>
      <w:lvlText w:val="%1."/>
      <w:lvlJc w:val="right"/>
      <w:pPr>
        <w:tabs>
          <w:tab w:val="num" w:pos="340"/>
        </w:tabs>
        <w:ind w:left="340" w:right="340" w:hanging="340"/>
      </w:pPr>
      <w:rPr>
        <w:rFonts w:ascii="Times New Roman" w:hAnsi="Times New Roman" w:cs="David" w:hint="default"/>
        <w:b w:val="0"/>
        <w:bCs w:val="0"/>
        <w:i w:val="0"/>
        <w:iCs w:val="0"/>
        <w:caps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851"/>
        </w:tabs>
        <w:ind w:left="851" w:right="851" w:hanging="567"/>
      </w:pPr>
      <w:rPr>
        <w:rFonts w:ascii="Times New Roman" w:hAnsi="Times New Roman" w:cs="David" w:hint="default"/>
        <w:b w:val="0"/>
        <w:bCs w:val="0"/>
        <w:i w:val="0"/>
        <w:iCs w:val="0"/>
        <w:caps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tabs>
          <w:tab w:val="num" w:pos="1588"/>
        </w:tabs>
        <w:ind w:left="1588" w:right="1588" w:hanging="794"/>
      </w:pPr>
      <w:rPr>
        <w:rFonts w:ascii="Times New Roman" w:hAnsi="Times New Roman" w:cs="David" w:hint="default"/>
        <w:b w:val="0"/>
        <w:bCs w:val="0"/>
        <w:i w:val="0"/>
        <w:iCs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tabs>
          <w:tab w:val="num" w:pos="2552"/>
        </w:tabs>
        <w:ind w:left="2552" w:right="2552" w:hanging="964"/>
      </w:pPr>
      <w:rPr>
        <w:rFonts w:ascii="Times New Roman" w:hAnsi="Times New Roman" w:cs="David" w:hint="default"/>
        <w:b w:val="0"/>
        <w:bCs w:val="0"/>
        <w:i w:val="0"/>
        <w:iCs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pStyle w:val="5"/>
      <w:lvlText w:val="%1.%2.%3.%4.%5."/>
      <w:lvlJc w:val="left"/>
      <w:pPr>
        <w:tabs>
          <w:tab w:val="num" w:pos="3572"/>
        </w:tabs>
        <w:ind w:left="3572" w:right="3572" w:hanging="1077"/>
      </w:pPr>
      <w:rPr>
        <w:rFonts w:ascii="Times New Roman" w:hAnsi="Times New Roman" w:cs="David" w:hint="default"/>
        <w:b w:val="0"/>
        <w:bCs w:val="0"/>
        <w:i w:val="0"/>
        <w:iCs w:val="0"/>
        <w:caps w:val="0"/>
        <w:strike w:val="0"/>
        <w:dstrike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lvlText w:val="%1.%2.%3.%4.%5.%6."/>
      <w:lvlJc w:val="center"/>
      <w:pPr>
        <w:tabs>
          <w:tab w:val="num" w:pos="2880"/>
        </w:tabs>
        <w:ind w:left="2736" w:right="2736" w:hanging="936"/>
      </w:pPr>
    </w:lvl>
    <w:lvl w:ilvl="6">
      <w:start w:val="1"/>
      <w:numFmt w:val="decimal"/>
      <w:lvlText w:val="%1.%2.%3.%4.%5.%6.%7."/>
      <w:lvlJc w:val="center"/>
      <w:pPr>
        <w:tabs>
          <w:tab w:val="num" w:pos="3600"/>
        </w:tabs>
        <w:ind w:left="3240" w:right="3240" w:hanging="1080"/>
      </w:pPr>
    </w:lvl>
    <w:lvl w:ilvl="7">
      <w:start w:val="1"/>
      <w:numFmt w:val="decimal"/>
      <w:lvlText w:val="%1.%2.%3.%4.%5.%6.%7.%8."/>
      <w:lvlJc w:val="center"/>
      <w:pPr>
        <w:tabs>
          <w:tab w:val="num" w:pos="3960"/>
        </w:tabs>
        <w:ind w:left="3744" w:right="3744" w:hanging="1224"/>
      </w:pPr>
    </w:lvl>
    <w:lvl w:ilvl="8">
      <w:start w:val="1"/>
      <w:numFmt w:val="decimal"/>
      <w:lvlText w:val="%1.%2.%3.%4.%5.%6.%7.%8.%9."/>
      <w:lvlJc w:val="center"/>
      <w:pPr>
        <w:tabs>
          <w:tab w:val="num" w:pos="4680"/>
        </w:tabs>
        <w:ind w:left="4320" w:right="4320" w:hanging="1440"/>
      </w:pPr>
    </w:lvl>
  </w:abstractNum>
  <w:abstractNum w:abstractNumId="5" w15:restartNumberingAfterBreak="0">
    <w:nsid w:val="6E46527B"/>
    <w:multiLevelType w:val="multilevel"/>
    <w:tmpl w:val="93BC1734"/>
    <w:lvl w:ilvl="0">
      <w:start w:val="4"/>
      <w:numFmt w:val="decimal"/>
      <w:lvlText w:val="%1"/>
      <w:lvlJc w:val="left"/>
      <w:pPr>
        <w:ind w:left="360" w:hanging="360"/>
      </w:pPr>
      <w:rPr>
        <w:rFonts w:hint="default"/>
        <w:u w:val="none"/>
      </w:rPr>
    </w:lvl>
    <w:lvl w:ilvl="1">
      <w:start w:val="1"/>
      <w:numFmt w:val="decimal"/>
      <w:lvlText w:val="%1.%2"/>
      <w:lvlJc w:val="left"/>
      <w:pPr>
        <w:ind w:left="1252" w:hanging="360"/>
      </w:pPr>
      <w:rPr>
        <w:rFonts w:hint="default"/>
        <w:u w:val="none"/>
      </w:rPr>
    </w:lvl>
    <w:lvl w:ilvl="2">
      <w:start w:val="1"/>
      <w:numFmt w:val="decimal"/>
      <w:lvlText w:val="%1.%2.%3"/>
      <w:lvlJc w:val="left"/>
      <w:pPr>
        <w:ind w:left="2504" w:hanging="720"/>
      </w:pPr>
      <w:rPr>
        <w:rFonts w:hint="default"/>
        <w:u w:val="none"/>
      </w:rPr>
    </w:lvl>
    <w:lvl w:ilvl="3">
      <w:start w:val="1"/>
      <w:numFmt w:val="decimal"/>
      <w:lvlText w:val="%1.%2.%3.%4"/>
      <w:lvlJc w:val="left"/>
      <w:pPr>
        <w:ind w:left="3756" w:hanging="1080"/>
      </w:pPr>
      <w:rPr>
        <w:rFonts w:hint="default"/>
        <w:u w:val="none"/>
      </w:rPr>
    </w:lvl>
    <w:lvl w:ilvl="4">
      <w:start w:val="1"/>
      <w:numFmt w:val="decimal"/>
      <w:lvlText w:val="%1.%2.%3.%4.%5"/>
      <w:lvlJc w:val="left"/>
      <w:pPr>
        <w:ind w:left="4648" w:hanging="1080"/>
      </w:pPr>
      <w:rPr>
        <w:rFonts w:hint="default"/>
        <w:u w:val="none"/>
      </w:rPr>
    </w:lvl>
    <w:lvl w:ilvl="5">
      <w:start w:val="1"/>
      <w:numFmt w:val="decimal"/>
      <w:lvlText w:val="%1.%2.%3.%4.%5.%6"/>
      <w:lvlJc w:val="left"/>
      <w:pPr>
        <w:ind w:left="5900" w:hanging="1440"/>
      </w:pPr>
      <w:rPr>
        <w:rFonts w:hint="default"/>
        <w:u w:val="none"/>
      </w:rPr>
    </w:lvl>
    <w:lvl w:ilvl="6">
      <w:start w:val="1"/>
      <w:numFmt w:val="decimal"/>
      <w:lvlText w:val="%1.%2.%3.%4.%5.%6.%7"/>
      <w:lvlJc w:val="left"/>
      <w:pPr>
        <w:ind w:left="6792" w:hanging="1440"/>
      </w:pPr>
      <w:rPr>
        <w:rFonts w:hint="default"/>
        <w:u w:val="none"/>
      </w:rPr>
    </w:lvl>
    <w:lvl w:ilvl="7">
      <w:start w:val="1"/>
      <w:numFmt w:val="decimal"/>
      <w:lvlText w:val="%1.%2.%3.%4.%5.%6.%7.%8"/>
      <w:lvlJc w:val="left"/>
      <w:pPr>
        <w:ind w:left="8044" w:hanging="1800"/>
      </w:pPr>
      <w:rPr>
        <w:rFonts w:hint="default"/>
        <w:u w:val="none"/>
      </w:rPr>
    </w:lvl>
    <w:lvl w:ilvl="8">
      <w:start w:val="1"/>
      <w:numFmt w:val="decimal"/>
      <w:lvlText w:val="%1.%2.%3.%4.%5.%6.%7.%8.%9"/>
      <w:lvlJc w:val="left"/>
      <w:pPr>
        <w:ind w:left="8936" w:hanging="1800"/>
      </w:pPr>
      <w:rPr>
        <w:rFonts w:hint="default"/>
        <w:u w:val="none"/>
      </w:rPr>
    </w:lvl>
  </w:abstractNum>
  <w:abstractNum w:abstractNumId="6" w15:restartNumberingAfterBreak="0">
    <w:nsid w:val="76113C12"/>
    <w:multiLevelType w:val="multilevel"/>
    <w:tmpl w:val="99CA66EC"/>
    <w:lvl w:ilvl="0">
      <w:start w:val="1"/>
      <w:numFmt w:val="decimal"/>
      <w:pStyle w:val="1"/>
      <w:lvlText w:val="%1."/>
      <w:lvlJc w:val="right"/>
      <w:pPr>
        <w:tabs>
          <w:tab w:val="num" w:pos="340"/>
        </w:tabs>
        <w:ind w:left="340" w:right="340" w:hanging="340"/>
      </w:pPr>
      <w:rPr>
        <w:rFonts w:cs="Miriam Fixed" w:hint="default"/>
        <w:szCs w:val="22"/>
      </w:rPr>
    </w:lvl>
    <w:lvl w:ilvl="1">
      <w:start w:val="1"/>
      <w:numFmt w:val="decimal"/>
      <w:pStyle w:val="2"/>
      <w:lvlText w:val="%1.%2."/>
      <w:lvlJc w:val="left"/>
      <w:pPr>
        <w:tabs>
          <w:tab w:val="num" w:pos="1134"/>
        </w:tabs>
        <w:ind w:left="1134" w:right="1134" w:hanging="964"/>
      </w:pPr>
      <w:rPr>
        <w:rFonts w:cs="Miriam Fixed" w:hint="default"/>
        <w:szCs w:val="22"/>
      </w:rPr>
    </w:lvl>
    <w:lvl w:ilvl="2">
      <w:start w:val="1"/>
      <w:numFmt w:val="decimal"/>
      <w:pStyle w:val="3"/>
      <w:lvlText w:val="%1.%2.%3."/>
      <w:lvlJc w:val="left"/>
      <w:pPr>
        <w:tabs>
          <w:tab w:val="num" w:pos="2211"/>
        </w:tabs>
        <w:ind w:left="2211" w:right="2211" w:hanging="1247"/>
      </w:pPr>
      <w:rPr>
        <w:rFonts w:cs="Miriam Fixed" w:hint="default"/>
        <w:szCs w:val="22"/>
      </w:rPr>
    </w:lvl>
    <w:lvl w:ilvl="3">
      <w:start w:val="1"/>
      <w:numFmt w:val="decimal"/>
      <w:pStyle w:val="4"/>
      <w:lvlText w:val="%1.%2.%3.%4."/>
      <w:lvlJc w:val="left"/>
      <w:pPr>
        <w:tabs>
          <w:tab w:val="num" w:pos="3515"/>
        </w:tabs>
        <w:ind w:left="3515" w:right="3515" w:hanging="1417"/>
      </w:pPr>
      <w:rPr>
        <w:rFonts w:cs="Miriam Fixed" w:hint="default"/>
        <w:szCs w:val="22"/>
      </w:rPr>
    </w:lvl>
    <w:lvl w:ilvl="4">
      <w:start w:val="1"/>
      <w:numFmt w:val="decimal"/>
      <w:lvlText w:val="%1.%2.%3.%4.%5."/>
      <w:lvlJc w:val="center"/>
      <w:pPr>
        <w:tabs>
          <w:tab w:val="num" w:pos="2520"/>
        </w:tabs>
        <w:ind w:left="2232" w:right="2232" w:hanging="792"/>
      </w:pPr>
    </w:lvl>
    <w:lvl w:ilvl="5">
      <w:start w:val="1"/>
      <w:numFmt w:val="decimal"/>
      <w:lvlText w:val="%1.%2.%3.%4.%5.%6."/>
      <w:lvlJc w:val="center"/>
      <w:pPr>
        <w:tabs>
          <w:tab w:val="num" w:pos="2880"/>
        </w:tabs>
        <w:ind w:left="2736" w:right="2736" w:hanging="936"/>
      </w:pPr>
    </w:lvl>
    <w:lvl w:ilvl="6">
      <w:start w:val="1"/>
      <w:numFmt w:val="decimal"/>
      <w:lvlText w:val="%1.%2.%3.%4.%5.%6.%7."/>
      <w:lvlJc w:val="center"/>
      <w:pPr>
        <w:tabs>
          <w:tab w:val="num" w:pos="3600"/>
        </w:tabs>
        <w:ind w:left="3240" w:right="3240" w:hanging="1080"/>
      </w:pPr>
    </w:lvl>
    <w:lvl w:ilvl="7">
      <w:start w:val="1"/>
      <w:numFmt w:val="decimal"/>
      <w:lvlText w:val="%1.%2.%3.%4.%5.%6.%7.%8."/>
      <w:lvlJc w:val="center"/>
      <w:pPr>
        <w:tabs>
          <w:tab w:val="num" w:pos="3960"/>
        </w:tabs>
        <w:ind w:left="3744" w:right="3744" w:hanging="1224"/>
      </w:pPr>
    </w:lvl>
    <w:lvl w:ilvl="8">
      <w:start w:val="1"/>
      <w:numFmt w:val="decimal"/>
      <w:lvlText w:val="%1.%2.%3.%4.%5.%6.%7.%8.%9."/>
      <w:lvlJc w:val="center"/>
      <w:pPr>
        <w:tabs>
          <w:tab w:val="num" w:pos="4680"/>
        </w:tabs>
        <w:ind w:left="4320" w:right="4320" w:hanging="1440"/>
      </w:pPr>
    </w:lvl>
  </w:abstractNum>
  <w:num w:numId="1">
    <w:abstractNumId w:val="0"/>
  </w:num>
  <w:num w:numId="2">
    <w:abstractNumId w:val="3"/>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4"/>
  </w:num>
  <w:num w:numId="13">
    <w:abstractNumId w:val="1"/>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C5A"/>
    <w:rsid w:val="00062C03"/>
    <w:rsid w:val="00356BDE"/>
    <w:rsid w:val="004458DA"/>
    <w:rsid w:val="00541E1B"/>
    <w:rsid w:val="00617A76"/>
    <w:rsid w:val="00982956"/>
    <w:rsid w:val="00A104F1"/>
    <w:rsid w:val="00BD4178"/>
    <w:rsid w:val="00CD72B4"/>
    <w:rsid w:val="00D6525D"/>
    <w:rsid w:val="00D85C5A"/>
    <w:rsid w:val="00DA3E0B"/>
    <w:rsid w:val="00E11757"/>
    <w:rsid w:val="00EE02B8"/>
    <w:rsid w:val="00FA77D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5EBFC1"/>
  <w15:chartTrackingRefBased/>
  <w15:docId w15:val="{F0DD6FF7-E122-4E81-9CBD-EF91B22A1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Normal"/>
    <w:qFormat/>
    <w:rsid w:val="00EE02B8"/>
    <w:pPr>
      <w:bidi/>
    </w:pPr>
    <w:rPr>
      <w:rFonts w:cs="David"/>
      <w:sz w:val="24"/>
      <w:szCs w:val="24"/>
      <w:lang w:eastAsia="he-IL"/>
    </w:rPr>
  </w:style>
  <w:style w:type="paragraph" w:styleId="1">
    <w:name w:val="heading 1"/>
    <w:aliases w:val="H2,1,סעיף 1,גוטמן,Heading 1"/>
    <w:basedOn w:val="a"/>
    <w:link w:val="10"/>
    <w:qFormat/>
    <w:pPr>
      <w:numPr>
        <w:numId w:val="11"/>
      </w:numPr>
      <w:ind w:right="0"/>
      <w:outlineLvl w:val="0"/>
    </w:pPr>
    <w:rPr>
      <w:rFonts w:ascii="Arial" w:hAnsi="Arial"/>
      <w:kern w:val="28"/>
    </w:rPr>
  </w:style>
  <w:style w:type="paragraph" w:styleId="2">
    <w:name w:val="heading 2"/>
    <w:aliases w:val="תו,Char Char Char Char,Char Char Char,תו Char תו,תו Char Char,תו Char, תו, Char Char Char Char, Char Char Char, תו Char תו, תו Char Char, תו Char,h2,H21,H22,H211,H23,H212,H221,H2111,H24,H25,H213,H222,H2112,H231,H2121,H2211,H21111,h21,H241,H26"/>
    <w:basedOn w:val="a"/>
    <w:link w:val="20"/>
    <w:qFormat/>
    <w:pPr>
      <w:numPr>
        <w:ilvl w:val="1"/>
        <w:numId w:val="11"/>
      </w:numPr>
      <w:ind w:right="0"/>
      <w:outlineLvl w:val="1"/>
    </w:pPr>
  </w:style>
  <w:style w:type="paragraph" w:styleId="3">
    <w:name w:val="heading 3"/>
    <w:basedOn w:val="a"/>
    <w:qFormat/>
    <w:pPr>
      <w:numPr>
        <w:ilvl w:val="2"/>
        <w:numId w:val="11"/>
      </w:numPr>
      <w:ind w:right="0"/>
      <w:outlineLvl w:val="2"/>
    </w:pPr>
  </w:style>
  <w:style w:type="paragraph" w:styleId="4">
    <w:name w:val="heading 4"/>
    <w:basedOn w:val="a"/>
    <w:qFormat/>
    <w:pPr>
      <w:numPr>
        <w:ilvl w:val="3"/>
        <w:numId w:val="11"/>
      </w:numPr>
      <w:ind w:left="3516" w:right="0" w:hanging="1418"/>
      <w:outlineLvl w:val="3"/>
    </w:pPr>
    <w:rPr>
      <w:rFonts w:ascii="Arial" w:hAnsi="Arial"/>
    </w:rPr>
  </w:style>
  <w:style w:type="paragraph" w:styleId="5">
    <w:name w:val="heading 5"/>
    <w:basedOn w:val="1"/>
    <w:qFormat/>
    <w:pPr>
      <w:numPr>
        <w:ilvl w:val="4"/>
        <w:numId w:val="12"/>
      </w:numPr>
      <w:tabs>
        <w:tab w:val="left" w:pos="2069"/>
      </w:tabs>
      <w:outlineLvl w:val="4"/>
    </w:pPr>
  </w:style>
  <w:style w:type="paragraph" w:styleId="6">
    <w:name w:val="heading 6"/>
    <w:basedOn w:val="a"/>
    <w:next w:val="a"/>
    <w:qFormat/>
    <w:pPr>
      <w:keepNext/>
      <w:ind w:left="5040"/>
      <w:jc w:val="center"/>
      <w:outlineLvl w:val="5"/>
    </w:pPr>
    <w:rPr>
      <w:b/>
      <w:bCs/>
      <w:spacing w:val="5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customStyle="1" w:styleId="a5">
    <w:name w:val="ישור לימין מרווח בודד"/>
    <w:basedOn w:val="a"/>
  </w:style>
  <w:style w:type="paragraph" w:customStyle="1" w:styleId="a6">
    <w:name w:val="צטוט"/>
    <w:basedOn w:val="a"/>
    <w:pPr>
      <w:ind w:left="907" w:right="907"/>
    </w:pPr>
  </w:style>
  <w:style w:type="paragraph" w:customStyle="1" w:styleId="60">
    <w:name w:val="סגנון 6"/>
    <w:basedOn w:val="a"/>
    <w:autoRedefine/>
    <w:pPr>
      <w:tabs>
        <w:tab w:val="num" w:pos="340"/>
        <w:tab w:val="left" w:pos="2069"/>
      </w:tabs>
      <w:ind w:left="340" w:right="340" w:hanging="340"/>
    </w:pPr>
  </w:style>
  <w:style w:type="paragraph" w:customStyle="1" w:styleId="a7">
    <w:name w:val="כותרת משנית"/>
    <w:basedOn w:val="a"/>
    <w:next w:val="a"/>
    <w:rPr>
      <w:b/>
      <w:bCs/>
      <w:sz w:val="26"/>
      <w:szCs w:val="30"/>
      <w:u w:val="single"/>
    </w:rPr>
  </w:style>
  <w:style w:type="paragraph" w:customStyle="1" w:styleId="a8">
    <w:name w:val="כותרת ראשית"/>
    <w:basedOn w:val="a"/>
    <w:next w:val="a"/>
    <w:pPr>
      <w:jc w:val="center"/>
    </w:pPr>
    <w:rPr>
      <w:b/>
      <w:bCs/>
      <w:sz w:val="28"/>
      <w:szCs w:val="34"/>
      <w:u w:val="single"/>
    </w:rPr>
  </w:style>
  <w:style w:type="paragraph" w:customStyle="1" w:styleId="a9">
    <w:name w:val="כותרת שלישית"/>
    <w:basedOn w:val="a"/>
    <w:next w:val="a"/>
    <w:rPr>
      <w:b/>
      <w:bCs/>
      <w:szCs w:val="26"/>
      <w:u w:val="single"/>
    </w:rPr>
  </w:style>
  <w:style w:type="paragraph" w:customStyle="1" w:styleId="aa">
    <w:name w:val="פסקה"/>
    <w:basedOn w:val="a"/>
    <w:pPr>
      <w:ind w:left="454" w:hanging="454"/>
    </w:pPr>
  </w:style>
  <w:style w:type="paragraph" w:customStyle="1" w:styleId="ab">
    <w:name w:val="תת פסקה"/>
    <w:basedOn w:val="a"/>
    <w:pPr>
      <w:ind w:left="908" w:hanging="454"/>
    </w:pPr>
  </w:style>
  <w:style w:type="paragraph" w:customStyle="1" w:styleId="ac">
    <w:name w:val="תת תת פסקה"/>
    <w:basedOn w:val="ab"/>
    <w:pPr>
      <w:ind w:left="1361"/>
    </w:pPr>
  </w:style>
  <w:style w:type="paragraph" w:customStyle="1" w:styleId="7">
    <w:name w:val="סגנון 7"/>
    <w:basedOn w:val="60"/>
    <w:autoRedefine/>
    <w:pPr>
      <w:numPr>
        <w:ilvl w:val="1"/>
        <w:numId w:val="13"/>
      </w:numPr>
    </w:pPr>
  </w:style>
  <w:style w:type="paragraph" w:customStyle="1" w:styleId="8">
    <w:name w:val="סגנון 8"/>
    <w:basedOn w:val="60"/>
    <w:autoRedefine/>
    <w:pPr>
      <w:numPr>
        <w:ilvl w:val="2"/>
        <w:numId w:val="13"/>
      </w:numPr>
    </w:pPr>
  </w:style>
  <w:style w:type="paragraph" w:customStyle="1" w:styleId="9">
    <w:name w:val="סגנון 9"/>
    <w:basedOn w:val="60"/>
    <w:autoRedefine/>
    <w:pPr>
      <w:numPr>
        <w:ilvl w:val="3"/>
        <w:numId w:val="13"/>
      </w:numPr>
    </w:pPr>
  </w:style>
  <w:style w:type="character" w:styleId="Hyperlink">
    <w:name w:val="Hyperlink"/>
    <w:basedOn w:val="a0"/>
    <w:rPr>
      <w:color w:val="0000FF"/>
      <w:u w:val="single"/>
    </w:rPr>
  </w:style>
  <w:style w:type="character" w:customStyle="1" w:styleId="10">
    <w:name w:val="כותרת 1 תו"/>
    <w:aliases w:val="H2 תו,1 תו,סעיף 1 תו,גוטמן תו,Heading 1 תו"/>
    <w:link w:val="1"/>
    <w:rsid w:val="00EE02B8"/>
    <w:rPr>
      <w:rFonts w:ascii="Arial" w:hAnsi="Arial" w:cs="David"/>
      <w:kern w:val="28"/>
      <w:sz w:val="22"/>
      <w:szCs w:val="24"/>
      <w:lang w:eastAsia="he-IL"/>
    </w:rPr>
  </w:style>
  <w:style w:type="character" w:customStyle="1" w:styleId="20">
    <w:name w:val="כותרת 2 תו"/>
    <w:aliases w:val="תו תו,Char Char Char Char תו,Char Char Char תו,תו Char תו תו,תו Char Char תו,תו Char תו1, תו תו, Char Char Char Char תו, Char Char Char תו, תו Char תו תו, תו Char Char תו, תו Char תו1,h2 תו,H21 תו,H22 תו,H211 תו,H23 תו,H212 תו,H221 תו,H24 תו"/>
    <w:link w:val="2"/>
    <w:rsid w:val="00EE02B8"/>
    <w:rPr>
      <w:rFonts w:cs="David"/>
      <w:sz w:val="22"/>
      <w:szCs w:val="24"/>
      <w:lang w:eastAsia="he-IL"/>
    </w:rPr>
  </w:style>
  <w:style w:type="paragraph" w:customStyle="1" w:styleId="ad">
    <w:name w:val="רווחגדולב"/>
    <w:rsid w:val="00EE02B8"/>
    <w:pPr>
      <w:autoSpaceDE w:val="0"/>
      <w:autoSpaceDN w:val="0"/>
      <w:adjustRightInd w:val="0"/>
    </w:pPr>
    <w:rPr>
      <w:rFonts w:cs="Times New Roman"/>
      <w:sz w:val="22"/>
      <w:szCs w:val="22"/>
      <w:lang w:eastAsia="he-IL"/>
    </w:rPr>
  </w:style>
  <w:style w:type="paragraph" w:styleId="ae">
    <w:name w:val="List Paragraph"/>
    <w:basedOn w:val="a"/>
    <w:link w:val="af"/>
    <w:uiPriority w:val="34"/>
    <w:qFormat/>
    <w:rsid w:val="00EE02B8"/>
    <w:pPr>
      <w:ind w:left="720"/>
    </w:pPr>
  </w:style>
  <w:style w:type="character" w:customStyle="1" w:styleId="af">
    <w:name w:val="פיסקת רשימה תו"/>
    <w:link w:val="ae"/>
    <w:uiPriority w:val="34"/>
    <w:locked/>
    <w:rsid w:val="00EE02B8"/>
    <w:rPr>
      <w:rFonts w:cs="David"/>
      <w:sz w:val="24"/>
      <w:szCs w:val="24"/>
      <w:lang w:eastAsia="he-IL"/>
    </w:rPr>
  </w:style>
  <w:style w:type="character" w:customStyle="1" w:styleId="Normal2">
    <w:name w:val="Normal 2 תו תו"/>
    <w:rsid w:val="00982956"/>
    <w:rPr>
      <w:rFonts w:ascii="Arial" w:hAnsi="Arial"/>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615</Characters>
  <Application>Microsoft Office Word</Application>
  <DocSecurity>0</DocSecurity>
  <Lines>5</Lines>
  <Paragraphs>1</Paragraphs>
  <ScaleCrop>false</ScaleCrop>
  <HeadingPairs>
    <vt:vector size="2" baseType="variant">
      <vt:variant>
        <vt:lpstr>שם</vt:lpstr>
      </vt:variant>
      <vt:variant>
        <vt:i4>1</vt:i4>
      </vt:variant>
    </vt:vector>
  </HeadingPairs>
  <TitlesOfParts>
    <vt:vector size="1" baseType="lpstr">
      <vt:lpstr>הודעת הבהרה מספר 1</vt:lpstr>
    </vt:vector>
  </TitlesOfParts>
  <Manager>חיימסון - סודאי ושות', משרד עו"ד</Manager>
  <Company>החברה הכלכלית מרחבים</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הודעת הבהרה מספר 1</dc:title>
  <dc:subject>1762/1868</dc:subject>
  <dc:creator>G136998-V1</dc:creator>
  <cp:keywords>\\SRV2\DOCS\1762\01868\280-V001.docX החברה הכלכלית מרחבים החכ"ל מרחבים-כללי 1762/1868 הודעת הבהרה מספר 1 136998-V1 G136998-V1</cp:keywords>
  <dc:description>תמיר_x000d_
החברה הכלכלית מרחבים_x000d_
הודעת הבהרה מספר 1</dc:description>
  <cp:lastModifiedBy>ענבל אליהו</cp:lastModifiedBy>
  <cp:revision>2</cp:revision>
  <cp:lastPrinted>2001-03-13T10:24:00Z</cp:lastPrinted>
  <dcterms:created xsi:type="dcterms:W3CDTF">2023-12-04T10:40:00Z</dcterms:created>
  <dcterms:modified xsi:type="dcterms:W3CDTF">2023-12-04T10:40:00Z</dcterms:modified>
  <cp:category/>
</cp:coreProperties>
</file>